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A2" w:rsidRPr="00AA337C" w:rsidRDefault="0058510C" w:rsidP="006F43A2">
      <w:pPr>
        <w:spacing w:after="0" w:line="240" w:lineRule="auto"/>
        <w:jc w:val="center"/>
        <w:rPr>
          <w:rFonts w:ascii="Times New Roman" w:hAnsi="Times New Roman" w:cs="Times New Roman"/>
          <w:b/>
          <w:sz w:val="18"/>
          <w:szCs w:val="18"/>
        </w:rPr>
      </w:pPr>
      <w:r w:rsidRPr="00AA337C">
        <w:rPr>
          <w:rFonts w:ascii="Times New Roman" w:hAnsi="Times New Roman" w:cs="Times New Roman"/>
          <w:b/>
          <w:sz w:val="18"/>
          <w:szCs w:val="18"/>
        </w:rPr>
        <w:t xml:space="preserve">Сообщение о </w:t>
      </w:r>
      <w:r w:rsidR="00B91C37" w:rsidRPr="00AA337C">
        <w:rPr>
          <w:rFonts w:ascii="Times New Roman" w:hAnsi="Times New Roman" w:cs="Times New Roman"/>
          <w:b/>
          <w:sz w:val="18"/>
          <w:szCs w:val="18"/>
        </w:rPr>
        <w:t>существенном факте</w:t>
      </w:r>
    </w:p>
    <w:p w:rsidR="0058510C" w:rsidRPr="00AA337C" w:rsidRDefault="00B91C37" w:rsidP="006F43A2">
      <w:pPr>
        <w:spacing w:after="0" w:line="240" w:lineRule="auto"/>
        <w:jc w:val="center"/>
        <w:rPr>
          <w:rFonts w:ascii="Times New Roman" w:hAnsi="Times New Roman" w:cs="Times New Roman"/>
          <w:b/>
          <w:sz w:val="18"/>
          <w:szCs w:val="18"/>
        </w:rPr>
      </w:pPr>
      <w:r w:rsidRPr="00AA337C">
        <w:rPr>
          <w:rFonts w:ascii="Times New Roman" w:hAnsi="Times New Roman" w:cs="Times New Roman"/>
          <w:b/>
          <w:sz w:val="18"/>
          <w:szCs w:val="18"/>
        </w:rPr>
        <w:t>«</w:t>
      </w:r>
      <w:r w:rsidR="006F43A2" w:rsidRPr="00AA337C">
        <w:rPr>
          <w:rFonts w:ascii="Times New Roman" w:hAnsi="Times New Roman" w:cs="Times New Roman"/>
          <w:b/>
          <w:sz w:val="18"/>
          <w:szCs w:val="18"/>
        </w:rPr>
        <w:t>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r w:rsidRPr="00AA337C">
        <w:rPr>
          <w:rFonts w:ascii="Times New Roman" w:hAnsi="Times New Roman" w:cs="Times New Roman"/>
          <w:b/>
          <w:sz w:val="18"/>
          <w:szCs w:val="18"/>
        </w:rPr>
        <w:t>»</w:t>
      </w:r>
    </w:p>
    <w:p w:rsidR="0058510C" w:rsidRPr="00AA337C" w:rsidRDefault="0058510C" w:rsidP="007C23F7">
      <w:pPr>
        <w:spacing w:after="0" w:line="240" w:lineRule="auto"/>
        <w:rPr>
          <w:rFonts w:ascii="Times New Roman" w:hAnsi="Times New Roman" w:cs="Times New Roman"/>
          <w:sz w:val="18"/>
          <w:szCs w:val="18"/>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1"/>
        <w:gridCol w:w="4972"/>
      </w:tblGrid>
      <w:tr w:rsidR="0058510C" w:rsidRPr="00AA337C" w:rsidTr="0039133E">
        <w:trPr>
          <w:trHeight w:val="563"/>
        </w:trPr>
        <w:tc>
          <w:tcPr>
            <w:tcW w:w="9673" w:type="dxa"/>
            <w:gridSpan w:val="2"/>
          </w:tcPr>
          <w:p w:rsidR="0058510C" w:rsidRPr="00AA337C" w:rsidRDefault="0058510C" w:rsidP="007C23F7">
            <w:pPr>
              <w:numPr>
                <w:ilvl w:val="0"/>
                <w:numId w:val="1"/>
              </w:numPr>
              <w:spacing w:after="0" w:line="240" w:lineRule="auto"/>
              <w:ind w:left="0"/>
              <w:jc w:val="center"/>
              <w:rPr>
                <w:rFonts w:ascii="Times New Roman" w:hAnsi="Times New Roman" w:cs="Times New Roman"/>
                <w:sz w:val="18"/>
                <w:szCs w:val="18"/>
              </w:rPr>
            </w:pPr>
            <w:r w:rsidRPr="00AA337C">
              <w:rPr>
                <w:rFonts w:ascii="Times New Roman" w:hAnsi="Times New Roman" w:cs="Times New Roman"/>
                <w:sz w:val="18"/>
                <w:szCs w:val="18"/>
              </w:rPr>
              <w:t>Общие сведения</w:t>
            </w:r>
          </w:p>
        </w:tc>
      </w:tr>
      <w:tr w:rsidR="0058510C" w:rsidRPr="00AA337C" w:rsidTr="0039133E">
        <w:trPr>
          <w:trHeight w:val="600"/>
        </w:trPr>
        <w:tc>
          <w:tcPr>
            <w:tcW w:w="4788" w:type="dxa"/>
          </w:tcPr>
          <w:p w:rsidR="0058510C" w:rsidRPr="00AA337C" w:rsidRDefault="0058510C" w:rsidP="007C23F7">
            <w:pPr>
              <w:numPr>
                <w:ilvl w:val="1"/>
                <w:numId w:val="1"/>
              </w:numPr>
              <w:tabs>
                <w:tab w:val="num" w:pos="540"/>
              </w:tabs>
              <w:spacing w:after="0" w:line="240" w:lineRule="auto"/>
              <w:ind w:left="0" w:firstLine="0"/>
              <w:rPr>
                <w:rFonts w:ascii="Times New Roman" w:hAnsi="Times New Roman" w:cs="Times New Roman"/>
                <w:sz w:val="18"/>
                <w:szCs w:val="18"/>
              </w:rPr>
            </w:pPr>
            <w:r w:rsidRPr="00AA337C">
              <w:rPr>
                <w:rFonts w:ascii="Times New Roman" w:hAnsi="Times New Roman" w:cs="Times New Roman"/>
                <w:sz w:val="18"/>
                <w:szCs w:val="18"/>
              </w:rPr>
              <w:t>Полное фирменное наименование эмитента (для некоммерческой организации – наименование)</w:t>
            </w:r>
          </w:p>
        </w:tc>
        <w:tc>
          <w:tcPr>
            <w:tcW w:w="4885" w:type="dxa"/>
          </w:tcPr>
          <w:p w:rsidR="0058510C" w:rsidRPr="00AA337C" w:rsidRDefault="00382BAB" w:rsidP="007C23F7">
            <w:pPr>
              <w:spacing w:after="0" w:line="240" w:lineRule="auto"/>
              <w:rPr>
                <w:rFonts w:ascii="Times New Roman" w:hAnsi="Times New Roman" w:cs="Times New Roman"/>
                <w:sz w:val="18"/>
                <w:szCs w:val="18"/>
              </w:rPr>
            </w:pPr>
            <w:r w:rsidRPr="00AA337C">
              <w:rPr>
                <w:rFonts w:ascii="Times New Roman" w:hAnsi="Times New Roman" w:cs="Times New Roman"/>
                <w:sz w:val="18"/>
                <w:szCs w:val="18"/>
              </w:rPr>
              <w:t>Публичное</w:t>
            </w:r>
            <w:r w:rsidR="0058510C" w:rsidRPr="00AA337C">
              <w:rPr>
                <w:rFonts w:ascii="Times New Roman" w:hAnsi="Times New Roman" w:cs="Times New Roman"/>
                <w:sz w:val="18"/>
                <w:szCs w:val="18"/>
              </w:rPr>
              <w:t xml:space="preserve"> акционерное общество «Кувандыкский завод кузнечно-прессового оборудования «Долина»</w:t>
            </w:r>
          </w:p>
        </w:tc>
      </w:tr>
      <w:tr w:rsidR="0058510C" w:rsidRPr="00AA337C" w:rsidTr="0039133E">
        <w:trPr>
          <w:trHeight w:val="600"/>
        </w:trPr>
        <w:tc>
          <w:tcPr>
            <w:tcW w:w="4788" w:type="dxa"/>
          </w:tcPr>
          <w:p w:rsidR="0058510C" w:rsidRPr="00AA337C" w:rsidRDefault="0058510C" w:rsidP="007C23F7">
            <w:pPr>
              <w:numPr>
                <w:ilvl w:val="1"/>
                <w:numId w:val="1"/>
              </w:numPr>
              <w:tabs>
                <w:tab w:val="num" w:pos="540"/>
              </w:tabs>
              <w:spacing w:after="0" w:line="240" w:lineRule="auto"/>
              <w:ind w:left="0" w:firstLine="0"/>
              <w:rPr>
                <w:rFonts w:ascii="Times New Roman" w:hAnsi="Times New Roman" w:cs="Times New Roman"/>
                <w:sz w:val="18"/>
                <w:szCs w:val="18"/>
              </w:rPr>
            </w:pPr>
            <w:r w:rsidRPr="00AA337C">
              <w:rPr>
                <w:rFonts w:ascii="Times New Roman" w:hAnsi="Times New Roman" w:cs="Times New Roman"/>
                <w:sz w:val="18"/>
                <w:szCs w:val="18"/>
              </w:rPr>
              <w:t>Сокращенное фирменное наименование эмитента</w:t>
            </w:r>
          </w:p>
        </w:tc>
        <w:tc>
          <w:tcPr>
            <w:tcW w:w="4885" w:type="dxa"/>
          </w:tcPr>
          <w:p w:rsidR="0058510C" w:rsidRPr="00AA337C" w:rsidRDefault="00382BAB" w:rsidP="007C23F7">
            <w:pPr>
              <w:spacing w:after="0" w:line="240" w:lineRule="auto"/>
              <w:rPr>
                <w:rFonts w:ascii="Times New Roman" w:hAnsi="Times New Roman" w:cs="Times New Roman"/>
                <w:sz w:val="18"/>
                <w:szCs w:val="18"/>
              </w:rPr>
            </w:pPr>
            <w:r w:rsidRPr="00AA337C">
              <w:rPr>
                <w:rFonts w:ascii="Times New Roman" w:hAnsi="Times New Roman" w:cs="Times New Roman"/>
                <w:sz w:val="18"/>
                <w:szCs w:val="18"/>
              </w:rPr>
              <w:t>П</w:t>
            </w:r>
            <w:r w:rsidR="0058510C" w:rsidRPr="00AA337C">
              <w:rPr>
                <w:rFonts w:ascii="Times New Roman" w:hAnsi="Times New Roman" w:cs="Times New Roman"/>
                <w:sz w:val="18"/>
                <w:szCs w:val="18"/>
              </w:rPr>
              <w:t>АО «</w:t>
            </w:r>
            <w:proofErr w:type="spellStart"/>
            <w:r w:rsidR="0058510C" w:rsidRPr="00AA337C">
              <w:rPr>
                <w:rFonts w:ascii="Times New Roman" w:hAnsi="Times New Roman" w:cs="Times New Roman"/>
                <w:sz w:val="18"/>
                <w:szCs w:val="18"/>
              </w:rPr>
              <w:t>Кувандыкский</w:t>
            </w:r>
            <w:proofErr w:type="spellEnd"/>
            <w:r w:rsidR="0058510C" w:rsidRPr="00AA337C">
              <w:rPr>
                <w:rFonts w:ascii="Times New Roman" w:hAnsi="Times New Roman" w:cs="Times New Roman"/>
                <w:sz w:val="18"/>
                <w:szCs w:val="18"/>
              </w:rPr>
              <w:t xml:space="preserve"> завод КПО «Долина»</w:t>
            </w:r>
          </w:p>
        </w:tc>
      </w:tr>
      <w:tr w:rsidR="0058510C" w:rsidRPr="00AA337C" w:rsidTr="0039133E">
        <w:trPr>
          <w:trHeight w:val="563"/>
        </w:trPr>
        <w:tc>
          <w:tcPr>
            <w:tcW w:w="4788" w:type="dxa"/>
          </w:tcPr>
          <w:p w:rsidR="0058510C" w:rsidRPr="00AA337C" w:rsidRDefault="0058510C" w:rsidP="007C23F7">
            <w:pPr>
              <w:numPr>
                <w:ilvl w:val="1"/>
                <w:numId w:val="1"/>
              </w:numPr>
              <w:tabs>
                <w:tab w:val="num" w:pos="540"/>
              </w:tabs>
              <w:spacing w:after="0" w:line="240" w:lineRule="auto"/>
              <w:ind w:left="0" w:firstLine="0"/>
              <w:rPr>
                <w:rFonts w:ascii="Times New Roman" w:hAnsi="Times New Roman" w:cs="Times New Roman"/>
                <w:sz w:val="18"/>
                <w:szCs w:val="18"/>
              </w:rPr>
            </w:pPr>
            <w:r w:rsidRPr="00AA337C">
              <w:rPr>
                <w:rFonts w:ascii="Times New Roman" w:hAnsi="Times New Roman" w:cs="Times New Roman"/>
                <w:sz w:val="18"/>
                <w:szCs w:val="18"/>
              </w:rPr>
              <w:t>Место нахождения эмитента</w:t>
            </w:r>
          </w:p>
        </w:tc>
        <w:tc>
          <w:tcPr>
            <w:tcW w:w="4885" w:type="dxa"/>
          </w:tcPr>
          <w:p w:rsidR="0058510C" w:rsidRPr="00AA337C" w:rsidRDefault="0058510C" w:rsidP="007C23F7">
            <w:pPr>
              <w:spacing w:after="0" w:line="240" w:lineRule="auto"/>
              <w:rPr>
                <w:rFonts w:ascii="Times New Roman" w:hAnsi="Times New Roman" w:cs="Times New Roman"/>
                <w:sz w:val="18"/>
                <w:szCs w:val="18"/>
              </w:rPr>
            </w:pPr>
            <w:r w:rsidRPr="00AA337C">
              <w:rPr>
                <w:rFonts w:ascii="Times New Roman" w:hAnsi="Times New Roman" w:cs="Times New Roman"/>
                <w:sz w:val="18"/>
                <w:szCs w:val="18"/>
              </w:rPr>
              <w:t xml:space="preserve">462241, Оренбургская обл., </w:t>
            </w:r>
          </w:p>
          <w:p w:rsidR="0058510C" w:rsidRPr="00AA337C" w:rsidRDefault="005E7532" w:rsidP="007C23F7">
            <w:pPr>
              <w:spacing w:after="0" w:line="240" w:lineRule="auto"/>
              <w:rPr>
                <w:rFonts w:ascii="Times New Roman" w:hAnsi="Times New Roman" w:cs="Times New Roman"/>
                <w:sz w:val="18"/>
                <w:szCs w:val="18"/>
              </w:rPr>
            </w:pPr>
            <w:r w:rsidRPr="00AA337C">
              <w:rPr>
                <w:rFonts w:ascii="Times New Roman" w:hAnsi="Times New Roman" w:cs="Times New Roman"/>
                <w:sz w:val="18"/>
                <w:szCs w:val="18"/>
              </w:rPr>
              <w:t xml:space="preserve">г. Кувандык, ул. </w:t>
            </w:r>
            <w:proofErr w:type="gramStart"/>
            <w:r w:rsidRPr="00AA337C">
              <w:rPr>
                <w:rFonts w:ascii="Times New Roman" w:hAnsi="Times New Roman" w:cs="Times New Roman"/>
                <w:sz w:val="18"/>
                <w:szCs w:val="18"/>
              </w:rPr>
              <w:t>Школьная</w:t>
            </w:r>
            <w:proofErr w:type="gramEnd"/>
            <w:r w:rsidRPr="00AA337C">
              <w:rPr>
                <w:rFonts w:ascii="Times New Roman" w:hAnsi="Times New Roman" w:cs="Times New Roman"/>
                <w:sz w:val="18"/>
                <w:szCs w:val="18"/>
              </w:rPr>
              <w:t xml:space="preserve">, </w:t>
            </w:r>
            <w:r w:rsidR="0058510C" w:rsidRPr="00AA337C">
              <w:rPr>
                <w:rFonts w:ascii="Times New Roman" w:hAnsi="Times New Roman" w:cs="Times New Roman"/>
                <w:sz w:val="18"/>
                <w:szCs w:val="18"/>
              </w:rPr>
              <w:t>5</w:t>
            </w:r>
          </w:p>
        </w:tc>
      </w:tr>
      <w:tr w:rsidR="0058510C" w:rsidRPr="00AA337C" w:rsidTr="0039133E">
        <w:trPr>
          <w:trHeight w:val="229"/>
        </w:trPr>
        <w:tc>
          <w:tcPr>
            <w:tcW w:w="4788" w:type="dxa"/>
          </w:tcPr>
          <w:p w:rsidR="0058510C" w:rsidRPr="00AA337C" w:rsidRDefault="0058510C" w:rsidP="007C23F7">
            <w:pPr>
              <w:numPr>
                <w:ilvl w:val="1"/>
                <w:numId w:val="1"/>
              </w:numPr>
              <w:tabs>
                <w:tab w:val="num" w:pos="540"/>
              </w:tabs>
              <w:spacing w:after="0" w:line="240" w:lineRule="auto"/>
              <w:ind w:left="0" w:firstLine="0"/>
              <w:rPr>
                <w:rFonts w:ascii="Times New Roman" w:hAnsi="Times New Roman" w:cs="Times New Roman"/>
                <w:sz w:val="18"/>
                <w:szCs w:val="18"/>
              </w:rPr>
            </w:pPr>
            <w:r w:rsidRPr="00AA337C">
              <w:rPr>
                <w:rFonts w:ascii="Times New Roman" w:hAnsi="Times New Roman" w:cs="Times New Roman"/>
                <w:sz w:val="18"/>
                <w:szCs w:val="18"/>
              </w:rPr>
              <w:t>ОГРН эмитента</w:t>
            </w:r>
          </w:p>
        </w:tc>
        <w:tc>
          <w:tcPr>
            <w:tcW w:w="4885" w:type="dxa"/>
          </w:tcPr>
          <w:p w:rsidR="0058510C" w:rsidRPr="00AA337C" w:rsidRDefault="0058510C" w:rsidP="007C23F7">
            <w:pPr>
              <w:spacing w:after="0" w:line="240" w:lineRule="auto"/>
              <w:rPr>
                <w:rFonts w:ascii="Times New Roman" w:hAnsi="Times New Roman" w:cs="Times New Roman"/>
                <w:sz w:val="18"/>
                <w:szCs w:val="18"/>
              </w:rPr>
            </w:pPr>
            <w:r w:rsidRPr="00AA337C">
              <w:rPr>
                <w:rFonts w:ascii="Times New Roman" w:hAnsi="Times New Roman" w:cs="Times New Roman"/>
                <w:sz w:val="18"/>
                <w:szCs w:val="18"/>
              </w:rPr>
              <w:t>1025600752891</w:t>
            </w:r>
          </w:p>
        </w:tc>
      </w:tr>
      <w:tr w:rsidR="0058510C" w:rsidRPr="00AA337C" w:rsidTr="0039133E">
        <w:trPr>
          <w:trHeight w:val="282"/>
        </w:trPr>
        <w:tc>
          <w:tcPr>
            <w:tcW w:w="4788" w:type="dxa"/>
          </w:tcPr>
          <w:p w:rsidR="0058510C" w:rsidRPr="00AA337C" w:rsidRDefault="0058510C" w:rsidP="007C23F7">
            <w:pPr>
              <w:numPr>
                <w:ilvl w:val="1"/>
                <w:numId w:val="1"/>
              </w:numPr>
              <w:tabs>
                <w:tab w:val="num" w:pos="540"/>
              </w:tabs>
              <w:spacing w:after="0" w:line="240" w:lineRule="auto"/>
              <w:ind w:left="0" w:firstLine="0"/>
              <w:rPr>
                <w:rFonts w:ascii="Times New Roman" w:hAnsi="Times New Roman" w:cs="Times New Roman"/>
                <w:sz w:val="18"/>
                <w:szCs w:val="18"/>
              </w:rPr>
            </w:pPr>
            <w:r w:rsidRPr="00AA337C">
              <w:rPr>
                <w:rFonts w:ascii="Times New Roman" w:hAnsi="Times New Roman" w:cs="Times New Roman"/>
                <w:sz w:val="18"/>
                <w:szCs w:val="18"/>
              </w:rPr>
              <w:t>ИНН эмитента</w:t>
            </w:r>
          </w:p>
        </w:tc>
        <w:tc>
          <w:tcPr>
            <w:tcW w:w="4885" w:type="dxa"/>
          </w:tcPr>
          <w:p w:rsidR="0058510C" w:rsidRPr="00AA337C" w:rsidRDefault="0058510C" w:rsidP="007C23F7">
            <w:pPr>
              <w:spacing w:after="0" w:line="240" w:lineRule="auto"/>
              <w:rPr>
                <w:rFonts w:ascii="Times New Roman" w:hAnsi="Times New Roman" w:cs="Times New Roman"/>
                <w:sz w:val="18"/>
                <w:szCs w:val="18"/>
              </w:rPr>
            </w:pPr>
            <w:r w:rsidRPr="00AA337C">
              <w:rPr>
                <w:rFonts w:ascii="Times New Roman" w:hAnsi="Times New Roman" w:cs="Times New Roman"/>
                <w:sz w:val="18"/>
                <w:szCs w:val="18"/>
              </w:rPr>
              <w:t>5605000830</w:t>
            </w:r>
          </w:p>
        </w:tc>
      </w:tr>
      <w:tr w:rsidR="0058510C" w:rsidRPr="00AA337C" w:rsidTr="0039133E">
        <w:trPr>
          <w:trHeight w:val="600"/>
        </w:trPr>
        <w:tc>
          <w:tcPr>
            <w:tcW w:w="4788" w:type="dxa"/>
          </w:tcPr>
          <w:p w:rsidR="0058510C" w:rsidRPr="00AA337C" w:rsidRDefault="0058510C" w:rsidP="007C23F7">
            <w:pPr>
              <w:numPr>
                <w:ilvl w:val="1"/>
                <w:numId w:val="1"/>
              </w:numPr>
              <w:tabs>
                <w:tab w:val="num" w:pos="540"/>
              </w:tabs>
              <w:spacing w:after="0" w:line="240" w:lineRule="auto"/>
              <w:ind w:left="0" w:firstLine="0"/>
              <w:rPr>
                <w:rFonts w:ascii="Times New Roman" w:hAnsi="Times New Roman" w:cs="Times New Roman"/>
                <w:sz w:val="18"/>
                <w:szCs w:val="18"/>
              </w:rPr>
            </w:pPr>
            <w:r w:rsidRPr="00AA337C">
              <w:rPr>
                <w:rFonts w:ascii="Times New Roman" w:hAnsi="Times New Roman" w:cs="Times New Roman"/>
                <w:sz w:val="18"/>
                <w:szCs w:val="18"/>
              </w:rPr>
              <w:t>Уникальный код эмитента, присвоенный регистрирующим органом</w:t>
            </w:r>
          </w:p>
        </w:tc>
        <w:tc>
          <w:tcPr>
            <w:tcW w:w="4885" w:type="dxa"/>
          </w:tcPr>
          <w:p w:rsidR="0058510C" w:rsidRPr="00AA337C" w:rsidRDefault="0058510C" w:rsidP="007C23F7">
            <w:pPr>
              <w:spacing w:after="0" w:line="240" w:lineRule="auto"/>
              <w:rPr>
                <w:rFonts w:ascii="Times New Roman" w:hAnsi="Times New Roman" w:cs="Times New Roman"/>
                <w:sz w:val="18"/>
                <w:szCs w:val="18"/>
              </w:rPr>
            </w:pPr>
            <w:r w:rsidRPr="00AA337C">
              <w:rPr>
                <w:rFonts w:ascii="Times New Roman" w:hAnsi="Times New Roman" w:cs="Times New Roman"/>
                <w:sz w:val="18"/>
                <w:szCs w:val="18"/>
              </w:rPr>
              <w:t>00667 - Е</w:t>
            </w:r>
          </w:p>
        </w:tc>
      </w:tr>
      <w:tr w:rsidR="0058510C" w:rsidRPr="00AA337C" w:rsidTr="0039133E">
        <w:trPr>
          <w:trHeight w:val="600"/>
        </w:trPr>
        <w:tc>
          <w:tcPr>
            <w:tcW w:w="4788" w:type="dxa"/>
          </w:tcPr>
          <w:p w:rsidR="0058510C" w:rsidRPr="00AA337C" w:rsidRDefault="0058510C" w:rsidP="006933CA">
            <w:pPr>
              <w:numPr>
                <w:ilvl w:val="1"/>
                <w:numId w:val="1"/>
              </w:numPr>
              <w:tabs>
                <w:tab w:val="num" w:pos="540"/>
              </w:tabs>
              <w:spacing w:after="0" w:line="240" w:lineRule="auto"/>
              <w:ind w:left="0" w:firstLine="0"/>
              <w:rPr>
                <w:rFonts w:ascii="Times New Roman" w:hAnsi="Times New Roman" w:cs="Times New Roman"/>
                <w:sz w:val="18"/>
                <w:szCs w:val="18"/>
              </w:rPr>
            </w:pPr>
            <w:r w:rsidRPr="00AA337C">
              <w:rPr>
                <w:rFonts w:ascii="Times New Roman" w:hAnsi="Times New Roman" w:cs="Times New Roman"/>
                <w:sz w:val="18"/>
                <w:szCs w:val="18"/>
              </w:rPr>
              <w:t>Адрес страницы в сети Интернет, используемой эмитентом для раскрытия информации</w:t>
            </w:r>
          </w:p>
        </w:tc>
        <w:tc>
          <w:tcPr>
            <w:tcW w:w="4885" w:type="dxa"/>
          </w:tcPr>
          <w:p w:rsidR="0058510C" w:rsidRPr="00AA337C" w:rsidRDefault="002E14F6" w:rsidP="006933CA">
            <w:pPr>
              <w:spacing w:after="0" w:line="240" w:lineRule="auto"/>
              <w:rPr>
                <w:rFonts w:ascii="Times New Roman" w:hAnsi="Times New Roman" w:cs="Times New Roman"/>
                <w:sz w:val="18"/>
                <w:szCs w:val="18"/>
              </w:rPr>
            </w:pPr>
            <w:hyperlink r:id="rId5" w:history="1">
              <w:r w:rsidR="009D4FCC" w:rsidRPr="00AA337C">
                <w:rPr>
                  <w:rStyle w:val="a3"/>
                  <w:rFonts w:ascii="Times New Roman" w:hAnsi="Times New Roman" w:cs="Times New Roman"/>
                  <w:sz w:val="18"/>
                  <w:szCs w:val="18"/>
                  <w:lang w:val="en-US"/>
                </w:rPr>
                <w:t>http</w:t>
              </w:r>
              <w:r w:rsidR="009D4FCC" w:rsidRPr="00AA337C">
                <w:rPr>
                  <w:rStyle w:val="a3"/>
                  <w:rFonts w:ascii="Times New Roman" w:hAnsi="Times New Roman" w:cs="Times New Roman"/>
                  <w:sz w:val="18"/>
                  <w:szCs w:val="18"/>
                </w:rPr>
                <w:t>://</w:t>
              </w:r>
              <w:r w:rsidR="009D4FCC" w:rsidRPr="00AA337C">
                <w:rPr>
                  <w:rStyle w:val="a3"/>
                  <w:rFonts w:ascii="Times New Roman" w:hAnsi="Times New Roman" w:cs="Times New Roman"/>
                  <w:sz w:val="18"/>
                  <w:szCs w:val="18"/>
                  <w:lang w:val="en-US"/>
                </w:rPr>
                <w:t>www</w:t>
              </w:r>
              <w:r w:rsidR="009D4FCC" w:rsidRPr="00AA337C">
                <w:rPr>
                  <w:rStyle w:val="a3"/>
                  <w:rFonts w:ascii="Times New Roman" w:hAnsi="Times New Roman" w:cs="Times New Roman"/>
                  <w:sz w:val="18"/>
                  <w:szCs w:val="18"/>
                </w:rPr>
                <w:t>.</w:t>
              </w:r>
              <w:r w:rsidR="009D4FCC" w:rsidRPr="00AA337C">
                <w:rPr>
                  <w:rStyle w:val="a3"/>
                  <w:rFonts w:ascii="Times New Roman" w:hAnsi="Times New Roman" w:cs="Times New Roman"/>
                  <w:sz w:val="18"/>
                  <w:szCs w:val="18"/>
                  <w:lang w:val="en-US"/>
                </w:rPr>
                <w:t>ao</w:t>
              </w:r>
              <w:r w:rsidR="009D4FCC" w:rsidRPr="00AA337C">
                <w:rPr>
                  <w:rStyle w:val="a3"/>
                  <w:rFonts w:ascii="Times New Roman" w:hAnsi="Times New Roman" w:cs="Times New Roman"/>
                  <w:sz w:val="18"/>
                  <w:szCs w:val="18"/>
                </w:rPr>
                <w:t>-</w:t>
              </w:r>
              <w:r w:rsidR="009D4FCC" w:rsidRPr="00AA337C">
                <w:rPr>
                  <w:rStyle w:val="a3"/>
                  <w:rFonts w:ascii="Times New Roman" w:hAnsi="Times New Roman" w:cs="Times New Roman"/>
                  <w:sz w:val="18"/>
                  <w:szCs w:val="18"/>
                  <w:lang w:val="en-US"/>
                </w:rPr>
                <w:t>dolina</w:t>
              </w:r>
              <w:r w:rsidR="009D4FCC" w:rsidRPr="00AA337C">
                <w:rPr>
                  <w:rStyle w:val="a3"/>
                  <w:rFonts w:ascii="Times New Roman" w:hAnsi="Times New Roman" w:cs="Times New Roman"/>
                  <w:sz w:val="18"/>
                  <w:szCs w:val="18"/>
                </w:rPr>
                <w:t>.</w:t>
              </w:r>
              <w:r w:rsidR="009D4FCC" w:rsidRPr="00AA337C">
                <w:rPr>
                  <w:rStyle w:val="a3"/>
                  <w:rFonts w:ascii="Times New Roman" w:hAnsi="Times New Roman" w:cs="Times New Roman"/>
                  <w:sz w:val="18"/>
                  <w:szCs w:val="18"/>
                  <w:lang w:val="en-US"/>
                </w:rPr>
                <w:t>com</w:t>
              </w:r>
            </w:hyperlink>
          </w:p>
          <w:p w:rsidR="009D4FCC" w:rsidRPr="00AA337C" w:rsidRDefault="009D4FCC" w:rsidP="006933CA">
            <w:pPr>
              <w:spacing w:after="0" w:line="240" w:lineRule="auto"/>
              <w:rPr>
                <w:rFonts w:ascii="Times New Roman" w:hAnsi="Times New Roman" w:cs="Times New Roman"/>
                <w:sz w:val="18"/>
                <w:szCs w:val="18"/>
              </w:rPr>
            </w:pPr>
            <w:r w:rsidRPr="00AA337C">
              <w:rPr>
                <w:rFonts w:ascii="Times New Roman" w:hAnsi="Times New Roman" w:cs="Times New Roman"/>
                <w:sz w:val="18"/>
                <w:szCs w:val="18"/>
              </w:rPr>
              <w:t>http://disclosure.1prime.ru/portal/default.aspx?emId=5605000830</w:t>
            </w:r>
          </w:p>
        </w:tc>
      </w:tr>
      <w:tr w:rsidR="00AA337C" w:rsidRPr="00AA337C" w:rsidTr="0039133E">
        <w:trPr>
          <w:trHeight w:val="600"/>
        </w:trPr>
        <w:tc>
          <w:tcPr>
            <w:tcW w:w="4788" w:type="dxa"/>
          </w:tcPr>
          <w:p w:rsidR="00AA337C" w:rsidRPr="00AA337C" w:rsidRDefault="00AA337C" w:rsidP="006933CA">
            <w:pPr>
              <w:numPr>
                <w:ilvl w:val="1"/>
                <w:numId w:val="1"/>
              </w:numPr>
              <w:tabs>
                <w:tab w:val="num" w:pos="540"/>
              </w:tabs>
              <w:spacing w:after="0" w:line="240" w:lineRule="auto"/>
              <w:ind w:left="0" w:firstLine="0"/>
              <w:rPr>
                <w:rFonts w:ascii="Times New Roman" w:hAnsi="Times New Roman" w:cs="Times New Roman"/>
                <w:sz w:val="18"/>
                <w:szCs w:val="18"/>
              </w:rPr>
            </w:pPr>
            <w:r w:rsidRPr="00AA337C">
              <w:rPr>
                <w:rFonts w:ascii="Times New Roman" w:hAnsi="Times New Roman"/>
                <w:color w:val="000000"/>
                <w:sz w:val="18"/>
                <w:szCs w:val="18"/>
              </w:rPr>
              <w:t>Дата наступления события (существенного факта), о котором составлено сообщение (если применимо):</w:t>
            </w:r>
          </w:p>
        </w:tc>
        <w:tc>
          <w:tcPr>
            <w:tcW w:w="4885" w:type="dxa"/>
          </w:tcPr>
          <w:p w:rsidR="00AA337C" w:rsidRPr="00AA337C" w:rsidRDefault="00851C1A" w:rsidP="006933CA">
            <w:pPr>
              <w:spacing w:after="0" w:line="240" w:lineRule="auto"/>
              <w:rPr>
                <w:sz w:val="18"/>
                <w:szCs w:val="18"/>
              </w:rPr>
            </w:pPr>
            <w:r>
              <w:rPr>
                <w:sz w:val="18"/>
                <w:szCs w:val="18"/>
              </w:rPr>
              <w:t>06.07.2020</w:t>
            </w:r>
          </w:p>
        </w:tc>
      </w:tr>
    </w:tbl>
    <w:p w:rsidR="0058510C" w:rsidRPr="00AA337C" w:rsidRDefault="0058510C" w:rsidP="006933CA">
      <w:pPr>
        <w:spacing w:after="0" w:line="240" w:lineRule="auto"/>
        <w:jc w:val="center"/>
        <w:rPr>
          <w:rFonts w:ascii="Times New Roman" w:hAnsi="Times New Roman" w:cs="Times New Roman"/>
          <w:b/>
          <w:sz w:val="18"/>
          <w:szCs w:val="18"/>
        </w:rPr>
      </w:pPr>
      <w:r w:rsidRPr="00AA337C">
        <w:rPr>
          <w:rFonts w:ascii="Times New Roman" w:hAnsi="Times New Roman" w:cs="Times New Roman"/>
          <w:b/>
          <w:sz w:val="18"/>
          <w:szCs w:val="1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58510C" w:rsidRPr="00AA337C" w:rsidTr="0039133E">
        <w:tc>
          <w:tcPr>
            <w:tcW w:w="9648" w:type="dxa"/>
          </w:tcPr>
          <w:p w:rsidR="0058510C" w:rsidRPr="00AA337C" w:rsidRDefault="0058510C" w:rsidP="006933CA">
            <w:pPr>
              <w:numPr>
                <w:ilvl w:val="0"/>
                <w:numId w:val="1"/>
              </w:numPr>
              <w:spacing w:after="0" w:line="240" w:lineRule="auto"/>
              <w:ind w:left="0"/>
              <w:jc w:val="center"/>
              <w:rPr>
                <w:rFonts w:ascii="Times New Roman" w:hAnsi="Times New Roman" w:cs="Times New Roman"/>
                <w:sz w:val="18"/>
                <w:szCs w:val="18"/>
              </w:rPr>
            </w:pPr>
            <w:r w:rsidRPr="00AA337C">
              <w:rPr>
                <w:rFonts w:ascii="Times New Roman" w:hAnsi="Times New Roman" w:cs="Times New Roman"/>
                <w:sz w:val="18"/>
                <w:szCs w:val="18"/>
              </w:rPr>
              <w:t>Содержание сообщения</w:t>
            </w:r>
          </w:p>
        </w:tc>
      </w:tr>
      <w:tr w:rsidR="0058510C" w:rsidRPr="00AA337C" w:rsidTr="0039133E">
        <w:tc>
          <w:tcPr>
            <w:tcW w:w="9648" w:type="dxa"/>
          </w:tcPr>
          <w:p w:rsidR="006F43A2" w:rsidRPr="00AA337C" w:rsidRDefault="006F43A2" w:rsidP="006F43A2">
            <w:pPr>
              <w:pStyle w:val="a5"/>
              <w:rPr>
                <w:rFonts w:ascii="Times New Roman" w:hAnsi="Times New Roman" w:cs="Times New Roman"/>
                <w:b/>
                <w:sz w:val="18"/>
                <w:szCs w:val="18"/>
              </w:rPr>
            </w:pPr>
            <w:proofErr w:type="gramStart"/>
            <w:r w:rsidRPr="00AA337C">
              <w:rPr>
                <w:rFonts w:ascii="Times New Roman" w:hAnsi="Times New Roman" w:cs="Times New Roman"/>
                <w:sz w:val="18"/>
                <w:szCs w:val="18"/>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w:t>
            </w:r>
            <w:r w:rsidR="00AA337C">
              <w:rPr>
                <w:rFonts w:ascii="Times New Roman" w:hAnsi="Times New Roman" w:cs="Times New Roman"/>
                <w:sz w:val="18"/>
                <w:szCs w:val="18"/>
              </w:rPr>
              <w:t>яющие уставный капитал эмитента:</w:t>
            </w:r>
            <w:proofErr w:type="gramEnd"/>
            <w:r w:rsidR="00AA337C">
              <w:rPr>
                <w:rFonts w:ascii="Times New Roman" w:hAnsi="Times New Roman" w:cs="Times New Roman"/>
                <w:sz w:val="18"/>
                <w:szCs w:val="18"/>
              </w:rPr>
              <w:t xml:space="preserve"> </w:t>
            </w:r>
            <w:r w:rsidR="00AA337C" w:rsidRPr="00AA337C">
              <w:rPr>
                <w:rFonts w:ascii="Times New Roman" w:hAnsi="Times New Roman" w:cs="Times New Roman"/>
                <w:b/>
                <w:sz w:val="18"/>
                <w:szCs w:val="18"/>
              </w:rPr>
              <w:t>Публичное акционерное общество «</w:t>
            </w:r>
            <w:proofErr w:type="spellStart"/>
            <w:r w:rsidR="00AA337C" w:rsidRPr="00AA337C">
              <w:rPr>
                <w:rFonts w:ascii="Times New Roman" w:hAnsi="Times New Roman" w:cs="Times New Roman"/>
                <w:b/>
                <w:sz w:val="18"/>
                <w:szCs w:val="18"/>
              </w:rPr>
              <w:t>Кувандыкский</w:t>
            </w:r>
            <w:proofErr w:type="spellEnd"/>
            <w:r w:rsidR="00AA337C" w:rsidRPr="00AA337C">
              <w:rPr>
                <w:rFonts w:ascii="Times New Roman" w:hAnsi="Times New Roman" w:cs="Times New Roman"/>
                <w:b/>
                <w:sz w:val="18"/>
                <w:szCs w:val="18"/>
              </w:rPr>
              <w:t xml:space="preserve"> завод </w:t>
            </w:r>
            <w:proofErr w:type="spellStart"/>
            <w:r w:rsidR="00AA337C" w:rsidRPr="00AA337C">
              <w:rPr>
                <w:rFonts w:ascii="Times New Roman" w:hAnsi="Times New Roman" w:cs="Times New Roman"/>
                <w:b/>
                <w:sz w:val="18"/>
                <w:szCs w:val="18"/>
              </w:rPr>
              <w:t>кузнечно-прессового</w:t>
            </w:r>
            <w:proofErr w:type="spellEnd"/>
            <w:r w:rsidR="00AA337C" w:rsidRPr="00AA337C">
              <w:rPr>
                <w:rFonts w:ascii="Times New Roman" w:hAnsi="Times New Roman" w:cs="Times New Roman"/>
                <w:b/>
                <w:sz w:val="18"/>
                <w:szCs w:val="18"/>
              </w:rPr>
              <w:t xml:space="preserve"> оборудования «Долина».</w:t>
            </w:r>
          </w:p>
          <w:p w:rsidR="006F43A2" w:rsidRPr="00AA337C" w:rsidRDefault="006F43A2" w:rsidP="006F43A2">
            <w:pPr>
              <w:pStyle w:val="a5"/>
              <w:rPr>
                <w:rFonts w:ascii="Times New Roman" w:hAnsi="Times New Roman" w:cs="Times New Roman"/>
                <w:b/>
                <w:sz w:val="18"/>
                <w:szCs w:val="18"/>
              </w:rPr>
            </w:pPr>
            <w:r w:rsidRPr="00AA337C">
              <w:rPr>
                <w:rFonts w:ascii="Times New Roman" w:hAnsi="Times New Roman" w:cs="Times New Roman"/>
                <w:sz w:val="18"/>
                <w:szCs w:val="18"/>
              </w:rPr>
              <w:t xml:space="preserve">Фамилия, имя, отчество физического лица, которое приобрело право распоряжаться определенным количеством голосов, приходящихся на голосующие акции, составляющие уставный капитал эмитента: </w:t>
            </w:r>
            <w:proofErr w:type="spellStart"/>
            <w:r w:rsidR="00AA337C" w:rsidRPr="00AA337C">
              <w:rPr>
                <w:rFonts w:ascii="Times New Roman" w:hAnsi="Times New Roman" w:cs="Times New Roman"/>
                <w:b/>
                <w:sz w:val="18"/>
                <w:szCs w:val="18"/>
              </w:rPr>
              <w:t>Мингалеев</w:t>
            </w:r>
            <w:proofErr w:type="spellEnd"/>
            <w:r w:rsidR="00AA337C" w:rsidRPr="00AA337C">
              <w:rPr>
                <w:rFonts w:ascii="Times New Roman" w:hAnsi="Times New Roman" w:cs="Times New Roman"/>
                <w:b/>
                <w:sz w:val="18"/>
                <w:szCs w:val="18"/>
              </w:rPr>
              <w:t xml:space="preserve"> Рустам </w:t>
            </w:r>
            <w:proofErr w:type="spellStart"/>
            <w:r w:rsidR="00AA337C" w:rsidRPr="00AA337C">
              <w:rPr>
                <w:rFonts w:ascii="Times New Roman" w:hAnsi="Times New Roman" w:cs="Times New Roman"/>
                <w:b/>
                <w:sz w:val="18"/>
                <w:szCs w:val="18"/>
              </w:rPr>
              <w:t>Нигматуллаевич</w:t>
            </w:r>
            <w:proofErr w:type="spellEnd"/>
            <w:r w:rsidRPr="00AA337C">
              <w:rPr>
                <w:rFonts w:ascii="Times New Roman" w:hAnsi="Times New Roman" w:cs="Times New Roman"/>
                <w:b/>
                <w:sz w:val="18"/>
                <w:szCs w:val="18"/>
              </w:rPr>
              <w:t>.</w:t>
            </w:r>
          </w:p>
          <w:p w:rsidR="006F43A2" w:rsidRPr="00AA337C" w:rsidRDefault="006F43A2" w:rsidP="006F43A2">
            <w:pPr>
              <w:pStyle w:val="a5"/>
              <w:rPr>
                <w:rFonts w:ascii="Times New Roman" w:hAnsi="Times New Roman" w:cs="Times New Roman"/>
                <w:sz w:val="18"/>
                <w:szCs w:val="18"/>
              </w:rPr>
            </w:pPr>
            <w:r w:rsidRPr="00AA337C">
              <w:rPr>
                <w:rFonts w:ascii="Times New Roman" w:hAnsi="Times New Roman" w:cs="Times New Roman"/>
                <w:sz w:val="18"/>
                <w:szCs w:val="18"/>
              </w:rPr>
              <w:t>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w:t>
            </w:r>
            <w:r w:rsidR="00AA337C">
              <w:rPr>
                <w:rFonts w:ascii="Times New Roman" w:hAnsi="Times New Roman" w:cs="Times New Roman"/>
                <w:sz w:val="18"/>
                <w:szCs w:val="18"/>
              </w:rPr>
              <w:t>яжение; косвенное распоряжение).</w:t>
            </w:r>
          </w:p>
          <w:p w:rsidR="006F43A2" w:rsidRPr="00AA337C" w:rsidRDefault="006F43A2" w:rsidP="006F43A2">
            <w:pPr>
              <w:pStyle w:val="a5"/>
              <w:rPr>
                <w:rFonts w:ascii="Times New Roman" w:hAnsi="Times New Roman" w:cs="Times New Roman"/>
                <w:b/>
                <w:sz w:val="18"/>
                <w:szCs w:val="18"/>
              </w:rPr>
            </w:pPr>
            <w:r w:rsidRPr="00AA337C">
              <w:rPr>
                <w:rFonts w:ascii="Times New Roman" w:hAnsi="Times New Roman" w:cs="Times New Roman"/>
                <w:sz w:val="18"/>
                <w:szCs w:val="18"/>
              </w:rPr>
              <w:t xml:space="preserve">Вид права распоряжения определенным количеством голосов, приходящихся на голосующие акции, составляющие уставный капитал эмитента, которое приобрело соответствующее лицо: </w:t>
            </w:r>
            <w:r w:rsidRPr="00AA337C">
              <w:rPr>
                <w:rFonts w:ascii="Times New Roman" w:hAnsi="Times New Roman" w:cs="Times New Roman"/>
                <w:b/>
                <w:sz w:val="18"/>
                <w:szCs w:val="18"/>
              </w:rPr>
              <w:t>прямое распоряжение.</w:t>
            </w:r>
          </w:p>
          <w:p w:rsidR="006F43A2" w:rsidRPr="00AA337C" w:rsidRDefault="006F43A2" w:rsidP="006F43A2">
            <w:pPr>
              <w:pStyle w:val="a5"/>
              <w:rPr>
                <w:rFonts w:ascii="Times New Roman" w:hAnsi="Times New Roman" w:cs="Times New Roman"/>
                <w:sz w:val="18"/>
                <w:szCs w:val="18"/>
              </w:rPr>
            </w:pPr>
            <w:r w:rsidRPr="00AA337C">
              <w:rPr>
                <w:rFonts w:ascii="Times New Roman" w:hAnsi="Times New Roman" w:cs="Times New Roman"/>
                <w:sz w:val="18"/>
                <w:szCs w:val="18"/>
              </w:rPr>
              <w:t xml:space="preserve">В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p>
          <w:p w:rsidR="006F43A2" w:rsidRPr="00AA337C" w:rsidRDefault="006F43A2" w:rsidP="006F43A2">
            <w:pPr>
              <w:pStyle w:val="a5"/>
              <w:rPr>
                <w:rFonts w:ascii="Times New Roman" w:hAnsi="Times New Roman" w:cs="Times New Roman"/>
                <w:b/>
                <w:sz w:val="18"/>
                <w:szCs w:val="18"/>
              </w:rPr>
            </w:pPr>
            <w:r w:rsidRPr="00AA337C">
              <w:rPr>
                <w:rFonts w:ascii="Times New Roman" w:hAnsi="Times New Roman" w:cs="Times New Roman"/>
                <w:b/>
                <w:sz w:val="18"/>
                <w:szCs w:val="18"/>
              </w:rPr>
              <w:t>Информация не указывается (не раскрывается) в связи с тем, что вид права распоряжения - прямое распоряжение.</w:t>
            </w:r>
          </w:p>
          <w:p w:rsidR="006F43A2" w:rsidRPr="00AA337C" w:rsidRDefault="006F43A2" w:rsidP="006F43A2">
            <w:pPr>
              <w:pStyle w:val="a5"/>
              <w:rPr>
                <w:rFonts w:ascii="Times New Roman" w:hAnsi="Times New Roman" w:cs="Times New Roman"/>
                <w:sz w:val="18"/>
                <w:szCs w:val="18"/>
              </w:rPr>
            </w:pPr>
            <w:r w:rsidRPr="00AA337C">
              <w:rPr>
                <w:rFonts w:ascii="Times New Roman" w:hAnsi="Times New Roman" w:cs="Times New Roman"/>
                <w:sz w:val="18"/>
                <w:szCs w:val="18"/>
              </w:rPr>
              <w:t>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w:t>
            </w:r>
          </w:p>
          <w:p w:rsidR="006F43A2" w:rsidRPr="00AA337C" w:rsidRDefault="006F43A2" w:rsidP="006F43A2">
            <w:pPr>
              <w:pStyle w:val="a5"/>
              <w:rPr>
                <w:rFonts w:ascii="Times New Roman" w:hAnsi="Times New Roman" w:cs="Times New Roman"/>
                <w:sz w:val="18"/>
                <w:szCs w:val="18"/>
              </w:rPr>
            </w:pPr>
            <w:r w:rsidRPr="00AA337C">
              <w:rPr>
                <w:rFonts w:ascii="Times New Roman" w:hAnsi="Times New Roman" w:cs="Times New Roman"/>
                <w:sz w:val="18"/>
                <w:szCs w:val="18"/>
              </w:rPr>
              <w:t xml:space="preserve">Признак права распоряжения определенным количеством голосов, приходящихся на голосующие акции, составляющие уставный капитал эмитента, которое приобрело соответствующее лицо: </w:t>
            </w:r>
            <w:r w:rsidRPr="00AA337C">
              <w:rPr>
                <w:rFonts w:ascii="Times New Roman" w:hAnsi="Times New Roman" w:cs="Times New Roman"/>
                <w:b/>
                <w:sz w:val="18"/>
                <w:szCs w:val="18"/>
              </w:rPr>
              <w:t>самостоятельное распоряжение.</w:t>
            </w:r>
          </w:p>
          <w:p w:rsidR="006F43A2" w:rsidRPr="00AA337C" w:rsidRDefault="006F43A2" w:rsidP="006F43A2">
            <w:pPr>
              <w:pStyle w:val="a5"/>
              <w:rPr>
                <w:rFonts w:ascii="Times New Roman" w:hAnsi="Times New Roman" w:cs="Times New Roman"/>
                <w:sz w:val="18"/>
                <w:szCs w:val="18"/>
              </w:rPr>
            </w:pPr>
            <w:proofErr w:type="gramStart"/>
            <w:r w:rsidRPr="00AA337C">
              <w:rPr>
                <w:rFonts w:ascii="Times New Roman" w:hAnsi="Times New Roman" w:cs="Times New Roman"/>
                <w:sz w:val="18"/>
                <w:szCs w:val="18"/>
              </w:rPr>
              <w:t>В случае приобретения лицом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p>
          <w:p w:rsidR="006F43A2" w:rsidRPr="00AA337C" w:rsidRDefault="006F43A2" w:rsidP="006F43A2">
            <w:pPr>
              <w:pStyle w:val="a5"/>
              <w:rPr>
                <w:rFonts w:ascii="Times New Roman" w:hAnsi="Times New Roman" w:cs="Times New Roman"/>
                <w:b/>
                <w:sz w:val="18"/>
                <w:szCs w:val="18"/>
              </w:rPr>
            </w:pPr>
            <w:r w:rsidRPr="00AA337C">
              <w:rPr>
                <w:rFonts w:ascii="Times New Roman" w:hAnsi="Times New Roman" w:cs="Times New Roman"/>
                <w:b/>
                <w:sz w:val="18"/>
                <w:szCs w:val="18"/>
              </w:rPr>
              <w:t>Информация не указывается (не раскрывается) в связи с тем, что признак права распоряжения - самостоятельное распоряжение.</w:t>
            </w:r>
          </w:p>
          <w:p w:rsidR="006F43A2" w:rsidRPr="00AA337C" w:rsidRDefault="006F43A2" w:rsidP="006F43A2">
            <w:pPr>
              <w:pStyle w:val="a5"/>
              <w:rPr>
                <w:rFonts w:ascii="Times New Roman" w:hAnsi="Times New Roman" w:cs="Times New Roman"/>
                <w:sz w:val="18"/>
                <w:szCs w:val="18"/>
              </w:rPr>
            </w:pPr>
            <w:proofErr w:type="gramStart"/>
            <w:r w:rsidRPr="00AA337C">
              <w:rPr>
                <w:rFonts w:ascii="Times New Roman" w:hAnsi="Times New Roman" w:cs="Times New Roman"/>
                <w:sz w:val="18"/>
                <w:szCs w:val="18"/>
              </w:rPr>
              <w:t>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roofErr w:type="gramEnd"/>
            <w:r w:rsidRPr="00AA337C">
              <w:rPr>
                <w:rFonts w:ascii="Times New Roman" w:hAnsi="Times New Roman" w:cs="Times New Roman"/>
                <w:sz w:val="18"/>
                <w:szCs w:val="18"/>
              </w:rPr>
              <w:t xml:space="preserve"> </w:t>
            </w:r>
            <w:r w:rsidR="00AA337C">
              <w:rPr>
                <w:rFonts w:ascii="Times New Roman" w:hAnsi="Times New Roman" w:cs="Times New Roman"/>
                <w:b/>
                <w:sz w:val="18"/>
                <w:szCs w:val="18"/>
              </w:rPr>
              <w:t>договор дарения.</w:t>
            </w:r>
          </w:p>
          <w:p w:rsidR="006F43A2" w:rsidRPr="00AA337C" w:rsidRDefault="006F43A2" w:rsidP="006F43A2">
            <w:pPr>
              <w:pStyle w:val="a5"/>
              <w:rPr>
                <w:rFonts w:ascii="Times New Roman" w:hAnsi="Times New Roman" w:cs="Times New Roman"/>
                <w:sz w:val="18"/>
                <w:szCs w:val="18"/>
              </w:rPr>
            </w:pPr>
            <w:r w:rsidRPr="00AA337C">
              <w:rPr>
                <w:rFonts w:ascii="Times New Roman" w:hAnsi="Times New Roman" w:cs="Times New Roman"/>
                <w:sz w:val="18"/>
                <w:szCs w:val="18"/>
              </w:rPr>
              <w:t xml:space="preserve">Основание, в силу которого лицо приобрело право распоряжаться определенным количеством голосов, приходящихся на голосующие акции, составляющие уставный капитал эмитента: </w:t>
            </w:r>
            <w:r w:rsidR="00AA337C">
              <w:rPr>
                <w:rFonts w:ascii="Times New Roman" w:hAnsi="Times New Roman" w:cs="Times New Roman"/>
                <w:b/>
                <w:sz w:val="18"/>
                <w:szCs w:val="18"/>
              </w:rPr>
              <w:t>заключение договора дарения акций</w:t>
            </w:r>
            <w:r w:rsidRPr="00AA337C">
              <w:rPr>
                <w:rFonts w:ascii="Times New Roman" w:hAnsi="Times New Roman" w:cs="Times New Roman"/>
                <w:b/>
                <w:sz w:val="18"/>
                <w:szCs w:val="18"/>
              </w:rPr>
              <w:t>.</w:t>
            </w:r>
          </w:p>
          <w:p w:rsidR="006F43A2" w:rsidRPr="00AA337C" w:rsidRDefault="006F43A2" w:rsidP="006F43A2">
            <w:pPr>
              <w:pStyle w:val="a5"/>
              <w:rPr>
                <w:rFonts w:ascii="Times New Roman" w:hAnsi="Times New Roman" w:cs="Times New Roman"/>
                <w:sz w:val="18"/>
                <w:szCs w:val="18"/>
              </w:rPr>
            </w:pPr>
            <w:r w:rsidRPr="00AA337C">
              <w:rPr>
                <w:rFonts w:ascii="Times New Roman" w:hAnsi="Times New Roman" w:cs="Times New Roman"/>
                <w:sz w:val="18"/>
                <w:szCs w:val="18"/>
              </w:rPr>
              <w:t xml:space="preserve">Количество голосов, приходящихся на голосующие акции, составляющие уставный капитал эмитента, которым имело право распоряжаться лицо ДО наступления соответствующего основания: </w:t>
            </w:r>
            <w:r w:rsidR="00AA337C">
              <w:rPr>
                <w:rFonts w:ascii="Times New Roman" w:hAnsi="Times New Roman"/>
                <w:b/>
                <w:sz w:val="18"/>
                <w:szCs w:val="18"/>
              </w:rPr>
              <w:t>3</w:t>
            </w:r>
            <w:r w:rsidR="00705815">
              <w:rPr>
                <w:rFonts w:ascii="Times New Roman" w:hAnsi="Times New Roman"/>
                <w:b/>
                <w:sz w:val="18"/>
                <w:szCs w:val="18"/>
              </w:rPr>
              <w:t> </w:t>
            </w:r>
            <w:r w:rsidR="00AA337C">
              <w:rPr>
                <w:rFonts w:ascii="Times New Roman" w:hAnsi="Times New Roman"/>
                <w:b/>
                <w:sz w:val="18"/>
                <w:szCs w:val="18"/>
              </w:rPr>
              <w:t>076</w:t>
            </w:r>
            <w:r w:rsidR="00705815">
              <w:rPr>
                <w:rFonts w:ascii="Times New Roman" w:hAnsi="Times New Roman"/>
                <w:b/>
                <w:sz w:val="18"/>
                <w:szCs w:val="18"/>
              </w:rPr>
              <w:t xml:space="preserve"> голосов.</w:t>
            </w:r>
          </w:p>
          <w:p w:rsidR="00AA337C" w:rsidRDefault="006F43A2" w:rsidP="006F43A2">
            <w:pPr>
              <w:pStyle w:val="a5"/>
              <w:rPr>
                <w:rFonts w:ascii="Times New Roman" w:hAnsi="Times New Roman"/>
              </w:rPr>
            </w:pPr>
            <w:proofErr w:type="gramStart"/>
            <w:r w:rsidRPr="00AA337C">
              <w:rPr>
                <w:rFonts w:ascii="Times New Roman" w:hAnsi="Times New Roman" w:cs="Times New Roman"/>
                <w:sz w:val="18"/>
                <w:szCs w:val="18"/>
              </w:rPr>
              <w:t xml:space="preserve">Доля голосов в процентах, приходящихся на голосующие акции, составляющие уставный капитал эмитента, которой </w:t>
            </w:r>
            <w:r w:rsidRPr="00AA337C">
              <w:rPr>
                <w:rFonts w:ascii="Times New Roman" w:hAnsi="Times New Roman" w:cs="Times New Roman"/>
                <w:sz w:val="18"/>
                <w:szCs w:val="18"/>
              </w:rPr>
              <w:lastRenderedPageBreak/>
              <w:t xml:space="preserve">имело право распоряжаться лицо ДО наступления соответствующего основания: </w:t>
            </w:r>
            <w:r w:rsidR="00705815">
              <w:rPr>
                <w:rFonts w:ascii="Times New Roman" w:hAnsi="Times New Roman"/>
                <w:b/>
                <w:sz w:val="18"/>
                <w:szCs w:val="18"/>
              </w:rPr>
              <w:t>3,78</w:t>
            </w:r>
            <w:r w:rsidR="00851C1A">
              <w:rPr>
                <w:rFonts w:ascii="Times New Roman" w:hAnsi="Times New Roman"/>
                <w:b/>
                <w:sz w:val="18"/>
                <w:szCs w:val="18"/>
              </w:rPr>
              <w:t xml:space="preserve"> </w:t>
            </w:r>
            <w:r w:rsidR="00AA337C" w:rsidRPr="00AA337C">
              <w:rPr>
                <w:rFonts w:ascii="Times New Roman" w:hAnsi="Times New Roman"/>
                <w:b/>
                <w:sz w:val="18"/>
                <w:szCs w:val="18"/>
              </w:rPr>
              <w:t>%</w:t>
            </w:r>
            <w:proofErr w:type="gramEnd"/>
          </w:p>
          <w:p w:rsidR="006F43A2" w:rsidRPr="00AA337C" w:rsidRDefault="006F43A2" w:rsidP="006F43A2">
            <w:pPr>
              <w:pStyle w:val="a5"/>
              <w:rPr>
                <w:rFonts w:ascii="Times New Roman" w:hAnsi="Times New Roman" w:cs="Times New Roman"/>
                <w:sz w:val="18"/>
                <w:szCs w:val="18"/>
              </w:rPr>
            </w:pPr>
            <w:r w:rsidRPr="00AA337C">
              <w:rPr>
                <w:rFonts w:ascii="Times New Roman" w:hAnsi="Times New Roman" w:cs="Times New Roman"/>
                <w:sz w:val="18"/>
                <w:szCs w:val="18"/>
              </w:rPr>
              <w:t xml:space="preserve">Количество и доля голосов в процентах, приходящихся на голосующие акции (доли), составляющие уставный капитал эмитента, </w:t>
            </w:r>
            <w:proofErr w:type="gramStart"/>
            <w:r w:rsidRPr="00AA337C">
              <w:rPr>
                <w:rFonts w:ascii="Times New Roman" w:hAnsi="Times New Roman" w:cs="Times New Roman"/>
                <w:sz w:val="18"/>
                <w:szCs w:val="18"/>
              </w:rPr>
              <w:t>право</w:t>
            </w:r>
            <w:proofErr w:type="gramEnd"/>
            <w:r w:rsidRPr="00AA337C">
              <w:rPr>
                <w:rFonts w:ascii="Times New Roman" w:hAnsi="Times New Roman" w:cs="Times New Roman"/>
                <w:sz w:val="18"/>
                <w:szCs w:val="18"/>
              </w:rPr>
              <w:t xml:space="preserve"> распоряжаться которым лицо получило после наступления соответствующего основания.</w:t>
            </w:r>
          </w:p>
          <w:p w:rsidR="006F43A2" w:rsidRPr="00AA337C" w:rsidRDefault="006F43A2" w:rsidP="006F43A2">
            <w:pPr>
              <w:pStyle w:val="a5"/>
              <w:rPr>
                <w:rFonts w:ascii="Times New Roman" w:hAnsi="Times New Roman" w:cs="Times New Roman"/>
                <w:sz w:val="18"/>
                <w:szCs w:val="18"/>
              </w:rPr>
            </w:pPr>
            <w:r w:rsidRPr="00AA337C">
              <w:rPr>
                <w:rFonts w:ascii="Times New Roman" w:hAnsi="Times New Roman" w:cs="Times New Roman"/>
                <w:sz w:val="18"/>
                <w:szCs w:val="18"/>
              </w:rPr>
              <w:t xml:space="preserve">Количество голосов, приходящихся на голосующие акции, составляющие уставный капитал эмитента, которым имеет право распоряжаться лицо ПОСЛЕ наступления соответствующего основания: </w:t>
            </w:r>
            <w:r w:rsidR="00705815">
              <w:rPr>
                <w:rFonts w:ascii="Times New Roman" w:hAnsi="Times New Roman" w:cs="Times New Roman"/>
                <w:b/>
                <w:sz w:val="18"/>
                <w:szCs w:val="18"/>
              </w:rPr>
              <w:t>46 336 голосов</w:t>
            </w:r>
          </w:p>
          <w:p w:rsidR="006F43A2" w:rsidRPr="00AA337C" w:rsidRDefault="006F43A2" w:rsidP="006F43A2">
            <w:pPr>
              <w:pStyle w:val="a5"/>
              <w:rPr>
                <w:rFonts w:ascii="Times New Roman" w:hAnsi="Times New Roman" w:cs="Times New Roman"/>
                <w:sz w:val="18"/>
                <w:szCs w:val="18"/>
              </w:rPr>
            </w:pPr>
            <w:proofErr w:type="gramStart"/>
            <w:r w:rsidRPr="00AA337C">
              <w:rPr>
                <w:rFonts w:ascii="Times New Roman" w:hAnsi="Times New Roman" w:cs="Times New Roman"/>
                <w:sz w:val="18"/>
                <w:szCs w:val="18"/>
              </w:rPr>
              <w:t xml:space="preserve">Доля голосов в процентах, приходящихся на голосующие акции, составляющие уставный капитал эмитента, которой имеет право распоряжаться лицо ПОСЛЕ наступления соответствующего основания: </w:t>
            </w:r>
            <w:r w:rsidR="00E44C26">
              <w:rPr>
                <w:rFonts w:ascii="Times New Roman" w:hAnsi="Times New Roman" w:cs="Times New Roman"/>
                <w:b/>
                <w:sz w:val="18"/>
                <w:szCs w:val="18"/>
              </w:rPr>
              <w:t>56,8</w:t>
            </w:r>
            <w:r w:rsidR="00851C1A">
              <w:rPr>
                <w:rFonts w:ascii="Times New Roman" w:hAnsi="Times New Roman" w:cs="Times New Roman"/>
                <w:b/>
                <w:sz w:val="18"/>
                <w:szCs w:val="18"/>
              </w:rPr>
              <w:t xml:space="preserve">6 </w:t>
            </w:r>
            <w:r w:rsidR="00AA337C" w:rsidRPr="00AA337C">
              <w:rPr>
                <w:rFonts w:ascii="Times New Roman" w:hAnsi="Times New Roman" w:cs="Times New Roman"/>
                <w:b/>
                <w:sz w:val="18"/>
                <w:szCs w:val="18"/>
              </w:rPr>
              <w:t>%</w:t>
            </w:r>
            <w:proofErr w:type="gramEnd"/>
          </w:p>
          <w:p w:rsidR="006F43A2" w:rsidRPr="00AA337C" w:rsidRDefault="006F43A2" w:rsidP="006F43A2">
            <w:pPr>
              <w:pStyle w:val="a5"/>
              <w:rPr>
                <w:rFonts w:ascii="Times New Roman" w:hAnsi="Times New Roman" w:cs="Times New Roman"/>
                <w:sz w:val="18"/>
                <w:szCs w:val="18"/>
              </w:rPr>
            </w:pPr>
            <w:r w:rsidRPr="00AA337C">
              <w:rPr>
                <w:rFonts w:ascii="Times New Roman" w:hAnsi="Times New Roman" w:cs="Times New Roman"/>
                <w:sz w:val="18"/>
                <w:szCs w:val="18"/>
              </w:rPr>
              <w:t>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6F43A2" w:rsidRDefault="006F43A2" w:rsidP="006F43A2">
            <w:pPr>
              <w:pStyle w:val="a5"/>
              <w:rPr>
                <w:rFonts w:ascii="Times New Roman" w:hAnsi="Times New Roman" w:cs="Times New Roman"/>
                <w:b/>
                <w:sz w:val="18"/>
                <w:szCs w:val="18"/>
              </w:rPr>
            </w:pPr>
            <w:r w:rsidRPr="00AA337C">
              <w:rPr>
                <w:rFonts w:ascii="Times New Roman" w:hAnsi="Times New Roman" w:cs="Times New Roman"/>
                <w:sz w:val="18"/>
                <w:szCs w:val="18"/>
              </w:rPr>
              <w:t xml:space="preserve">Дата наступления основания, в силу которого лицо приобрело право распоряжаться определенным количеством голосов, приходящихся на голосующие акции, составляющие уставный капитал эмитента: </w:t>
            </w:r>
            <w:r w:rsidR="00705815">
              <w:rPr>
                <w:rFonts w:ascii="Times New Roman" w:hAnsi="Times New Roman" w:cs="Times New Roman"/>
                <w:b/>
                <w:sz w:val="18"/>
                <w:szCs w:val="18"/>
              </w:rPr>
              <w:t>06.07.2020 г.</w:t>
            </w:r>
          </w:p>
          <w:p w:rsidR="006F43A2" w:rsidRPr="00AA337C" w:rsidRDefault="006F43A2" w:rsidP="006F43A2">
            <w:pPr>
              <w:pStyle w:val="a5"/>
              <w:rPr>
                <w:rFonts w:ascii="Times New Roman" w:hAnsi="Times New Roman" w:cs="Times New Roman"/>
                <w:sz w:val="18"/>
                <w:szCs w:val="18"/>
              </w:rPr>
            </w:pPr>
            <w:r w:rsidRPr="00AA337C">
              <w:rPr>
                <w:rFonts w:ascii="Times New Roman" w:hAnsi="Times New Roman" w:cs="Times New Roman"/>
                <w:sz w:val="18"/>
                <w:szCs w:val="18"/>
              </w:rPr>
              <w:t xml:space="preserve">ОБЩЕЕ КОЛИЧЕСТВО ГОЛОСОВ, ПРИХОДЯЩИХСЯ НА ГОЛОСУЮЩИЕ АКЦИИ, </w:t>
            </w:r>
          </w:p>
          <w:p w:rsidR="006F43A2" w:rsidRPr="00AA337C" w:rsidRDefault="006F43A2" w:rsidP="006F43A2">
            <w:pPr>
              <w:pStyle w:val="a5"/>
              <w:rPr>
                <w:rFonts w:ascii="Times New Roman" w:hAnsi="Times New Roman" w:cs="Times New Roman"/>
                <w:sz w:val="18"/>
                <w:szCs w:val="18"/>
              </w:rPr>
            </w:pPr>
            <w:r w:rsidRPr="00AA337C">
              <w:rPr>
                <w:rFonts w:ascii="Times New Roman" w:hAnsi="Times New Roman" w:cs="Times New Roman"/>
                <w:sz w:val="18"/>
                <w:szCs w:val="18"/>
              </w:rPr>
              <w:t xml:space="preserve">СОСТАВЛЯЮЩИЕ УСТАВНЫЙ КАПИТАЛ ЭМИТЕНТА, СООТВЕТСТВУЕТ ОБЩЕМУ ЧИСЛУ </w:t>
            </w:r>
          </w:p>
          <w:p w:rsidR="00F2205A" w:rsidRPr="00AA337C" w:rsidRDefault="006F43A2" w:rsidP="00705815">
            <w:pPr>
              <w:pStyle w:val="a5"/>
              <w:rPr>
                <w:rFonts w:ascii="Times New Roman" w:hAnsi="Times New Roman" w:cs="Times New Roman"/>
                <w:sz w:val="18"/>
                <w:szCs w:val="18"/>
              </w:rPr>
            </w:pPr>
            <w:r w:rsidRPr="00AA337C">
              <w:rPr>
                <w:rFonts w:ascii="Times New Roman" w:hAnsi="Times New Roman" w:cs="Times New Roman"/>
                <w:sz w:val="18"/>
                <w:szCs w:val="18"/>
              </w:rPr>
              <w:t>РАЗМЕЩЕННЫХ (НАХОДЯЩИХСЯ В ОБРАЩЕН</w:t>
            </w:r>
            <w:r w:rsidR="00AA337C">
              <w:rPr>
                <w:rFonts w:ascii="Times New Roman" w:hAnsi="Times New Roman" w:cs="Times New Roman"/>
                <w:sz w:val="18"/>
                <w:szCs w:val="18"/>
              </w:rPr>
              <w:t xml:space="preserve">ИИ) ОБЫКНОВЕННЫХ АКЦИЙ ЭМИТЕНТА: </w:t>
            </w:r>
            <w:r w:rsidR="00AA337C" w:rsidRPr="00AA337C">
              <w:rPr>
                <w:rFonts w:ascii="Times New Roman" w:hAnsi="Times New Roman" w:cs="Times New Roman"/>
                <w:b/>
                <w:sz w:val="18"/>
                <w:szCs w:val="18"/>
              </w:rPr>
              <w:t>81 493</w:t>
            </w:r>
          </w:p>
        </w:tc>
      </w:tr>
    </w:tbl>
    <w:p w:rsidR="0058510C" w:rsidRPr="00AA337C" w:rsidRDefault="0058510C" w:rsidP="006933CA">
      <w:pPr>
        <w:tabs>
          <w:tab w:val="left" w:pos="4020"/>
        </w:tabs>
        <w:spacing w:after="0" w:line="240" w:lineRule="auto"/>
        <w:rPr>
          <w:rFonts w:ascii="Times New Roman" w:hAnsi="Times New Roman" w:cs="Times New Roman"/>
          <w:sz w:val="18"/>
          <w:szCs w:val="18"/>
        </w:rPr>
      </w:pPr>
      <w:r w:rsidRPr="00AA337C">
        <w:rPr>
          <w:rFonts w:ascii="Times New Roman" w:hAnsi="Times New Roman" w:cs="Times New Roman"/>
          <w:sz w:val="18"/>
          <w:szCs w:val="18"/>
        </w:rPr>
        <w:lastRenderedPageBreak/>
        <w:tab/>
      </w:r>
    </w:p>
    <w:p w:rsidR="0058510C" w:rsidRPr="00AA337C" w:rsidRDefault="0058510C" w:rsidP="006933CA">
      <w:pPr>
        <w:tabs>
          <w:tab w:val="left" w:pos="4020"/>
        </w:tabs>
        <w:spacing w:after="0" w:line="240" w:lineRule="auto"/>
        <w:jc w:val="center"/>
        <w:rPr>
          <w:rFonts w:ascii="Times New Roman" w:hAnsi="Times New Roman" w:cs="Times New Roman"/>
          <w:sz w:val="18"/>
          <w:szCs w:val="18"/>
        </w:rPr>
      </w:pPr>
      <w:r w:rsidRPr="00AA337C">
        <w:rPr>
          <w:rFonts w:ascii="Times New Roman" w:hAnsi="Times New Roman" w:cs="Times New Roman"/>
          <w:sz w:val="18"/>
          <w:szCs w:val="18"/>
        </w:rPr>
        <w:t>3. Подпись</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9"/>
      </w:tblGrid>
      <w:tr w:rsidR="0058510C" w:rsidRPr="00AA337C" w:rsidTr="0039133E">
        <w:trPr>
          <w:trHeight w:val="2194"/>
        </w:trPr>
        <w:tc>
          <w:tcPr>
            <w:tcW w:w="9669" w:type="dxa"/>
          </w:tcPr>
          <w:p w:rsidR="0058510C" w:rsidRPr="00AA337C" w:rsidRDefault="0058510C" w:rsidP="007C23F7">
            <w:pPr>
              <w:tabs>
                <w:tab w:val="num" w:pos="540"/>
                <w:tab w:val="left" w:pos="4020"/>
              </w:tabs>
              <w:spacing w:after="0" w:line="240" w:lineRule="auto"/>
              <w:rPr>
                <w:rFonts w:ascii="Times New Roman" w:hAnsi="Times New Roman" w:cs="Times New Roman"/>
                <w:sz w:val="18"/>
                <w:szCs w:val="18"/>
              </w:rPr>
            </w:pPr>
          </w:p>
          <w:p w:rsidR="0058510C" w:rsidRPr="00AA337C" w:rsidRDefault="0058510C" w:rsidP="007C23F7">
            <w:pPr>
              <w:tabs>
                <w:tab w:val="num" w:pos="540"/>
                <w:tab w:val="left" w:pos="4020"/>
              </w:tabs>
              <w:spacing w:after="0" w:line="240" w:lineRule="auto"/>
              <w:rPr>
                <w:rFonts w:ascii="Times New Roman" w:hAnsi="Times New Roman" w:cs="Times New Roman"/>
                <w:sz w:val="18"/>
                <w:szCs w:val="18"/>
              </w:rPr>
            </w:pPr>
            <w:r w:rsidRPr="00AA337C">
              <w:rPr>
                <w:rFonts w:ascii="Times New Roman" w:hAnsi="Times New Roman" w:cs="Times New Roman"/>
                <w:sz w:val="18"/>
                <w:szCs w:val="18"/>
              </w:rPr>
              <w:t>3.1. Генеральный директор ____________________ Н.С. Мингалеев</w:t>
            </w:r>
          </w:p>
          <w:p w:rsidR="0058510C" w:rsidRPr="00AA337C" w:rsidRDefault="0058510C" w:rsidP="007C23F7">
            <w:pPr>
              <w:tabs>
                <w:tab w:val="num" w:pos="540"/>
                <w:tab w:val="left" w:pos="4020"/>
              </w:tabs>
              <w:spacing w:after="0" w:line="240" w:lineRule="auto"/>
              <w:rPr>
                <w:rFonts w:ascii="Times New Roman" w:hAnsi="Times New Roman" w:cs="Times New Roman"/>
                <w:sz w:val="18"/>
                <w:szCs w:val="18"/>
              </w:rPr>
            </w:pPr>
            <w:r w:rsidRPr="00AA337C">
              <w:rPr>
                <w:rFonts w:ascii="Times New Roman" w:hAnsi="Times New Roman" w:cs="Times New Roman"/>
                <w:sz w:val="18"/>
                <w:szCs w:val="18"/>
              </w:rPr>
              <w:t xml:space="preserve">                                                             (подпись)</w:t>
            </w:r>
          </w:p>
          <w:p w:rsidR="0058510C" w:rsidRPr="00AA337C" w:rsidRDefault="0058510C" w:rsidP="007C23F7">
            <w:pPr>
              <w:tabs>
                <w:tab w:val="num" w:pos="540"/>
                <w:tab w:val="left" w:pos="4020"/>
              </w:tabs>
              <w:spacing w:after="0" w:line="240" w:lineRule="auto"/>
              <w:rPr>
                <w:rFonts w:ascii="Times New Roman" w:hAnsi="Times New Roman" w:cs="Times New Roman"/>
                <w:sz w:val="18"/>
                <w:szCs w:val="18"/>
              </w:rPr>
            </w:pPr>
          </w:p>
          <w:p w:rsidR="0058510C" w:rsidRPr="00AA337C" w:rsidRDefault="0058510C" w:rsidP="00705815">
            <w:pPr>
              <w:tabs>
                <w:tab w:val="num" w:pos="540"/>
                <w:tab w:val="left" w:pos="4020"/>
              </w:tabs>
              <w:spacing w:after="0" w:line="240" w:lineRule="auto"/>
              <w:rPr>
                <w:rFonts w:ascii="Times New Roman" w:hAnsi="Times New Roman" w:cs="Times New Roman"/>
                <w:sz w:val="18"/>
                <w:szCs w:val="18"/>
              </w:rPr>
            </w:pPr>
            <w:r w:rsidRPr="00AA337C">
              <w:rPr>
                <w:rFonts w:ascii="Times New Roman" w:hAnsi="Times New Roman" w:cs="Times New Roman"/>
                <w:sz w:val="18"/>
                <w:szCs w:val="18"/>
              </w:rPr>
              <w:t>3.2. Дата «</w:t>
            </w:r>
            <w:r w:rsidR="00AA337C">
              <w:rPr>
                <w:rFonts w:ascii="Times New Roman" w:hAnsi="Times New Roman" w:cs="Times New Roman"/>
                <w:sz w:val="18"/>
                <w:szCs w:val="18"/>
              </w:rPr>
              <w:t>0</w:t>
            </w:r>
            <w:r w:rsidR="00705815">
              <w:rPr>
                <w:rFonts w:ascii="Times New Roman" w:hAnsi="Times New Roman" w:cs="Times New Roman"/>
                <w:sz w:val="18"/>
                <w:szCs w:val="18"/>
              </w:rPr>
              <w:t>7</w:t>
            </w:r>
            <w:r w:rsidRPr="00AA337C">
              <w:rPr>
                <w:rFonts w:ascii="Times New Roman" w:hAnsi="Times New Roman" w:cs="Times New Roman"/>
                <w:sz w:val="18"/>
                <w:szCs w:val="18"/>
              </w:rPr>
              <w:t xml:space="preserve">» </w:t>
            </w:r>
            <w:r w:rsidR="00382BAB" w:rsidRPr="00AA337C">
              <w:rPr>
                <w:rFonts w:ascii="Times New Roman" w:hAnsi="Times New Roman" w:cs="Times New Roman"/>
                <w:sz w:val="18"/>
                <w:szCs w:val="18"/>
              </w:rPr>
              <w:t xml:space="preserve">  </w:t>
            </w:r>
            <w:r w:rsidR="00AA337C">
              <w:rPr>
                <w:rFonts w:ascii="Times New Roman" w:hAnsi="Times New Roman" w:cs="Times New Roman"/>
                <w:sz w:val="18"/>
                <w:szCs w:val="18"/>
              </w:rPr>
              <w:t>июля</w:t>
            </w:r>
            <w:r w:rsidRPr="00AA337C">
              <w:rPr>
                <w:rFonts w:ascii="Times New Roman" w:hAnsi="Times New Roman" w:cs="Times New Roman"/>
                <w:sz w:val="18"/>
                <w:szCs w:val="18"/>
              </w:rPr>
              <w:t xml:space="preserve">  20</w:t>
            </w:r>
            <w:r w:rsidR="00AA337C">
              <w:rPr>
                <w:rFonts w:ascii="Times New Roman" w:hAnsi="Times New Roman" w:cs="Times New Roman"/>
                <w:sz w:val="18"/>
                <w:szCs w:val="18"/>
              </w:rPr>
              <w:t>20</w:t>
            </w:r>
            <w:r w:rsidRPr="00AA337C">
              <w:rPr>
                <w:rFonts w:ascii="Times New Roman" w:hAnsi="Times New Roman" w:cs="Times New Roman"/>
                <w:sz w:val="18"/>
                <w:szCs w:val="18"/>
              </w:rPr>
              <w:t xml:space="preserve"> г.            М.П.</w:t>
            </w:r>
          </w:p>
        </w:tc>
      </w:tr>
    </w:tbl>
    <w:p w:rsidR="00CA3B0C" w:rsidRPr="00AA337C" w:rsidRDefault="00CA3B0C" w:rsidP="007C23F7">
      <w:pPr>
        <w:spacing w:after="0" w:line="240" w:lineRule="auto"/>
        <w:rPr>
          <w:rFonts w:ascii="Times New Roman" w:hAnsi="Times New Roman" w:cs="Times New Roman"/>
          <w:sz w:val="18"/>
          <w:szCs w:val="18"/>
        </w:rPr>
      </w:pPr>
    </w:p>
    <w:sectPr w:rsidR="00CA3B0C" w:rsidRPr="00AA337C" w:rsidSect="008D3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0B01"/>
    <w:multiLevelType w:val="hybridMultilevel"/>
    <w:tmpl w:val="ACFA9620"/>
    <w:lvl w:ilvl="0" w:tplc="11044D7A">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
    <w:nsid w:val="25D76172"/>
    <w:multiLevelType w:val="hybridMultilevel"/>
    <w:tmpl w:val="1004AD2C"/>
    <w:lvl w:ilvl="0" w:tplc="04190001">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2076138"/>
    <w:multiLevelType w:val="hybridMultilevel"/>
    <w:tmpl w:val="1BD64D3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B67B3"/>
    <w:multiLevelType w:val="multilevel"/>
    <w:tmpl w:val="5404ABA2"/>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8510C"/>
    <w:rsid w:val="00032604"/>
    <w:rsid w:val="000A05B6"/>
    <w:rsid w:val="000C4145"/>
    <w:rsid w:val="000D2379"/>
    <w:rsid w:val="001026B8"/>
    <w:rsid w:val="001714FD"/>
    <w:rsid w:val="002E14F6"/>
    <w:rsid w:val="00382BAB"/>
    <w:rsid w:val="003A58A2"/>
    <w:rsid w:val="004004BF"/>
    <w:rsid w:val="005544AB"/>
    <w:rsid w:val="0058510C"/>
    <w:rsid w:val="005D0577"/>
    <w:rsid w:val="005D4846"/>
    <w:rsid w:val="005E7532"/>
    <w:rsid w:val="005F5492"/>
    <w:rsid w:val="00644DFA"/>
    <w:rsid w:val="006456F4"/>
    <w:rsid w:val="00660D62"/>
    <w:rsid w:val="006933CA"/>
    <w:rsid w:val="006A48F3"/>
    <w:rsid w:val="006D6F66"/>
    <w:rsid w:val="006E0347"/>
    <w:rsid w:val="006F43A2"/>
    <w:rsid w:val="00705815"/>
    <w:rsid w:val="00723D1A"/>
    <w:rsid w:val="00741023"/>
    <w:rsid w:val="00775FD5"/>
    <w:rsid w:val="007C23F7"/>
    <w:rsid w:val="008072EF"/>
    <w:rsid w:val="00851C1A"/>
    <w:rsid w:val="008D3E3F"/>
    <w:rsid w:val="00954184"/>
    <w:rsid w:val="009624D0"/>
    <w:rsid w:val="00973F7B"/>
    <w:rsid w:val="009A6989"/>
    <w:rsid w:val="009D4FCC"/>
    <w:rsid w:val="00A22243"/>
    <w:rsid w:val="00AA337C"/>
    <w:rsid w:val="00AC24CC"/>
    <w:rsid w:val="00B40AE9"/>
    <w:rsid w:val="00B91C37"/>
    <w:rsid w:val="00CA3B0C"/>
    <w:rsid w:val="00D63861"/>
    <w:rsid w:val="00E216D5"/>
    <w:rsid w:val="00E44C26"/>
    <w:rsid w:val="00E635C4"/>
    <w:rsid w:val="00EB35EE"/>
    <w:rsid w:val="00F2205A"/>
    <w:rsid w:val="00F55AA2"/>
    <w:rsid w:val="00FA2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FCC"/>
    <w:rPr>
      <w:color w:val="0000FF" w:themeColor="hyperlink"/>
      <w:u w:val="single"/>
    </w:rPr>
  </w:style>
  <w:style w:type="paragraph" w:styleId="a4">
    <w:name w:val="Normal (Web)"/>
    <w:basedOn w:val="a"/>
    <w:uiPriority w:val="99"/>
    <w:unhideWhenUsed/>
    <w:rsid w:val="006F43A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F43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o-dolin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YurOtdel</cp:lastModifiedBy>
  <cp:revision>15</cp:revision>
  <cp:lastPrinted>2020-07-07T03:06:00Z</cp:lastPrinted>
  <dcterms:created xsi:type="dcterms:W3CDTF">2014-05-23T07:46:00Z</dcterms:created>
  <dcterms:modified xsi:type="dcterms:W3CDTF">2020-07-07T03:06:00Z</dcterms:modified>
</cp:coreProperties>
</file>